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804" w:rsidRDefault="00C96992" w:rsidP="00C96992">
      <w:pPr>
        <w:spacing w:after="0"/>
        <w:jc w:val="center"/>
        <w:rPr>
          <w:sz w:val="16"/>
          <w:szCs w:val="16"/>
        </w:rPr>
      </w:pPr>
      <w:r>
        <w:rPr>
          <w:noProof/>
        </w:rPr>
        <w:drawing>
          <wp:inline distT="0" distB="0" distL="0" distR="0">
            <wp:extent cx="1825752" cy="463296"/>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H_Logo_CMY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5752" cy="463296"/>
                    </a:xfrm>
                    <a:prstGeom prst="rect">
                      <a:avLst/>
                    </a:prstGeom>
                  </pic:spPr>
                </pic:pic>
              </a:graphicData>
            </a:graphic>
          </wp:inline>
        </w:drawing>
      </w:r>
    </w:p>
    <w:p w:rsidR="00C96992" w:rsidRDefault="00C96992" w:rsidP="00C96992">
      <w:pPr>
        <w:spacing w:after="0" w:line="240" w:lineRule="auto"/>
        <w:jc w:val="center"/>
        <w:rPr>
          <w:b/>
          <w:sz w:val="28"/>
        </w:rPr>
      </w:pPr>
      <w:r w:rsidRPr="00C96992">
        <w:rPr>
          <w:b/>
          <w:noProof/>
          <w:sz w:val="28"/>
        </w:rPr>
        <mc:AlternateContent>
          <mc:Choice Requires="wps">
            <w:drawing>
              <wp:anchor distT="0" distB="0" distL="114300" distR="114300" simplePos="0" relativeHeight="251659264" behindDoc="0" locked="0" layoutInCell="1" allowOverlap="1">
                <wp:simplePos x="0" y="0"/>
                <wp:positionH relativeFrom="column">
                  <wp:posOffset>2038350</wp:posOffset>
                </wp:positionH>
                <wp:positionV relativeFrom="paragraph">
                  <wp:posOffset>19050</wp:posOffset>
                </wp:positionV>
                <wp:extent cx="18859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859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4142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5pt" to="30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" strokecolor="black [3213]" strokeweight="1.25pt">
                <v:stroke joinstyle="miter"/>
              </v:line>
            </w:pict>
          </mc:Fallback>
        </mc:AlternateContent>
      </w:r>
      <w:r w:rsidRPr="00C96992">
        <w:rPr>
          <w:b/>
          <w:sz w:val="28"/>
        </w:rPr>
        <w:t>Rochester General Hospital</w:t>
      </w:r>
    </w:p>
    <w:p w:rsidR="00A60395" w:rsidRDefault="00A60395" w:rsidP="00C96992">
      <w:pPr>
        <w:spacing w:after="0" w:line="240" w:lineRule="auto"/>
        <w:jc w:val="center"/>
        <w:rPr>
          <w:b/>
          <w:sz w:val="28"/>
        </w:rPr>
      </w:pPr>
    </w:p>
    <w:p w:rsidR="00A60395" w:rsidRPr="00A60395" w:rsidRDefault="00A60395" w:rsidP="00C96992">
      <w:pPr>
        <w:spacing w:after="0" w:line="240" w:lineRule="auto"/>
        <w:jc w:val="center"/>
        <w:rPr>
          <w:b/>
          <w:sz w:val="56"/>
        </w:rPr>
      </w:pPr>
      <w:r w:rsidRPr="00A60395">
        <w:rPr>
          <w:b/>
          <w:sz w:val="56"/>
        </w:rPr>
        <w:t xml:space="preserve">Student Parking </w:t>
      </w:r>
    </w:p>
    <w:p w:rsidR="00586743" w:rsidRDefault="00586743" w:rsidP="00586743">
      <w:pPr>
        <w:spacing w:after="0" w:line="240" w:lineRule="auto"/>
        <w:rPr>
          <w:sz w:val="28"/>
        </w:rPr>
      </w:pPr>
    </w:p>
    <w:p w:rsidR="005D6ABA" w:rsidRDefault="00586743" w:rsidP="00586743">
      <w:pPr>
        <w:spacing w:after="0" w:line="240" w:lineRule="auto"/>
        <w:rPr>
          <w:sz w:val="24"/>
          <w:szCs w:val="24"/>
        </w:rPr>
      </w:pPr>
      <w:r>
        <w:rPr>
          <w:sz w:val="24"/>
          <w:szCs w:val="24"/>
        </w:rPr>
        <w:t>Rochester General Hospital provides complimentary parking to students.</w:t>
      </w:r>
    </w:p>
    <w:p w:rsidR="005D6ABA" w:rsidRDefault="00586743" w:rsidP="005D6ABA">
      <w:pPr>
        <w:pStyle w:val="ListParagraph"/>
        <w:numPr>
          <w:ilvl w:val="0"/>
          <w:numId w:val="2"/>
        </w:numPr>
        <w:spacing w:after="0" w:line="240" w:lineRule="auto"/>
        <w:rPr>
          <w:sz w:val="24"/>
          <w:szCs w:val="24"/>
        </w:rPr>
      </w:pPr>
      <w:r w:rsidRPr="005D6ABA">
        <w:rPr>
          <w:sz w:val="24"/>
          <w:szCs w:val="24"/>
        </w:rPr>
        <w:t>Student</w:t>
      </w:r>
      <w:r w:rsidR="00323EA9" w:rsidRPr="005D6ABA">
        <w:rPr>
          <w:sz w:val="24"/>
          <w:szCs w:val="24"/>
        </w:rPr>
        <w:t xml:space="preserve"> that are here during the hours of 7am- 5pm Monday – Friday, </w:t>
      </w:r>
      <w:proofErr w:type="gramStart"/>
      <w:r w:rsidR="00323EA9" w:rsidRPr="005D6ABA">
        <w:rPr>
          <w:sz w:val="24"/>
          <w:szCs w:val="24"/>
        </w:rPr>
        <w:t>are</w:t>
      </w:r>
      <w:r w:rsidRPr="005D6ABA">
        <w:rPr>
          <w:sz w:val="24"/>
          <w:szCs w:val="24"/>
        </w:rPr>
        <w:t xml:space="preserve"> </w:t>
      </w:r>
      <w:r w:rsidR="00323EA9" w:rsidRPr="005D6ABA">
        <w:rPr>
          <w:sz w:val="24"/>
          <w:szCs w:val="24"/>
        </w:rPr>
        <w:t>assigned</w:t>
      </w:r>
      <w:proofErr w:type="gramEnd"/>
      <w:r w:rsidRPr="005D6ABA">
        <w:rPr>
          <w:sz w:val="24"/>
          <w:szCs w:val="24"/>
        </w:rPr>
        <w:t xml:space="preserve"> </w:t>
      </w:r>
      <w:r w:rsidR="00323EA9" w:rsidRPr="005D6ABA">
        <w:rPr>
          <w:sz w:val="24"/>
          <w:szCs w:val="24"/>
        </w:rPr>
        <w:t xml:space="preserve">parking </w:t>
      </w:r>
      <w:r w:rsidRPr="005D6ABA">
        <w:rPr>
          <w:sz w:val="24"/>
          <w:szCs w:val="24"/>
        </w:rPr>
        <w:t>on the TOP LEVEL of the</w:t>
      </w:r>
      <w:r w:rsidR="00323EA9" w:rsidRPr="005D6ABA">
        <w:rPr>
          <w:sz w:val="24"/>
          <w:szCs w:val="24"/>
        </w:rPr>
        <w:t xml:space="preserve"> Carter Street Garage</w:t>
      </w:r>
      <w:r w:rsidRPr="005D6ABA">
        <w:rPr>
          <w:sz w:val="24"/>
          <w:szCs w:val="24"/>
        </w:rPr>
        <w:t xml:space="preserve">. </w:t>
      </w:r>
      <w:r w:rsidR="00323EA9" w:rsidRPr="005D6ABA">
        <w:rPr>
          <w:sz w:val="24"/>
          <w:szCs w:val="24"/>
        </w:rPr>
        <w:t>Prior to exiting, please write you</w:t>
      </w:r>
      <w:r w:rsidR="005D6ABA">
        <w:rPr>
          <w:sz w:val="24"/>
          <w:szCs w:val="24"/>
        </w:rPr>
        <w:t>r</w:t>
      </w:r>
      <w:r w:rsidR="00323EA9" w:rsidRPr="005D6ABA">
        <w:rPr>
          <w:sz w:val="24"/>
          <w:szCs w:val="24"/>
        </w:rPr>
        <w:t xml:space="preserve"> parking decal number on the ticket and present it to the cashier to in the office, located on the first floor of the garage.  </w:t>
      </w:r>
    </w:p>
    <w:p w:rsidR="005D6ABA" w:rsidRDefault="00323EA9" w:rsidP="005D6ABA">
      <w:pPr>
        <w:pStyle w:val="ListParagraph"/>
        <w:numPr>
          <w:ilvl w:val="0"/>
          <w:numId w:val="2"/>
        </w:numPr>
        <w:spacing w:after="0" w:line="240" w:lineRule="auto"/>
        <w:rPr>
          <w:sz w:val="24"/>
          <w:szCs w:val="24"/>
        </w:rPr>
      </w:pPr>
      <w:r w:rsidRPr="005D6ABA">
        <w:rPr>
          <w:sz w:val="24"/>
          <w:szCs w:val="24"/>
        </w:rPr>
        <w:t xml:space="preserve">Students that are here on weekends or rotations after </w:t>
      </w:r>
      <w:proofErr w:type="gramStart"/>
      <w:r w:rsidRPr="005D6ABA">
        <w:rPr>
          <w:sz w:val="24"/>
          <w:szCs w:val="24"/>
        </w:rPr>
        <w:t>5pm,</w:t>
      </w:r>
      <w:proofErr w:type="gramEnd"/>
      <w:r w:rsidRPr="005D6ABA">
        <w:rPr>
          <w:sz w:val="24"/>
          <w:szCs w:val="24"/>
        </w:rPr>
        <w:t xml:space="preserve"> will be assigned parking on the TOP LEVEL of the Portland Garage. Prior to exiting, please write you parking decal number on the ticket and present it to the cashier on your way out. </w:t>
      </w:r>
    </w:p>
    <w:p w:rsidR="006D36D3" w:rsidRPr="005D6ABA" w:rsidRDefault="00586743" w:rsidP="005D6ABA">
      <w:pPr>
        <w:pStyle w:val="ListParagraph"/>
        <w:numPr>
          <w:ilvl w:val="0"/>
          <w:numId w:val="2"/>
        </w:numPr>
        <w:spacing w:after="0" w:line="240" w:lineRule="auto"/>
        <w:rPr>
          <w:sz w:val="24"/>
          <w:szCs w:val="24"/>
        </w:rPr>
      </w:pPr>
      <w:r w:rsidRPr="005D6ABA">
        <w:rPr>
          <w:sz w:val="24"/>
          <w:szCs w:val="24"/>
        </w:rPr>
        <w:t xml:space="preserve">All students will be provided a decal that must be displayed on the rear </w:t>
      </w:r>
      <w:r w:rsidR="00C837EC" w:rsidRPr="005D6ABA">
        <w:rPr>
          <w:sz w:val="24"/>
          <w:szCs w:val="24"/>
        </w:rPr>
        <w:t>driver’s</w:t>
      </w:r>
      <w:r w:rsidRPr="005D6ABA">
        <w:rPr>
          <w:sz w:val="24"/>
          <w:szCs w:val="24"/>
        </w:rPr>
        <w:t xml:space="preserve"> side passenger window.</w:t>
      </w:r>
      <w:r w:rsidR="00C837EC" w:rsidRPr="005D6ABA">
        <w:rPr>
          <w:sz w:val="24"/>
          <w:szCs w:val="24"/>
        </w:rPr>
        <w:t xml:space="preserve"> Students will need to ta</w:t>
      </w:r>
      <w:r w:rsidR="00323EA9" w:rsidRPr="005D6ABA">
        <w:rPr>
          <w:sz w:val="24"/>
          <w:szCs w:val="24"/>
        </w:rPr>
        <w:t>ke a ticket to enter the garage</w:t>
      </w:r>
      <w:r w:rsidR="006D36D3" w:rsidRPr="005D6ABA">
        <w:rPr>
          <w:sz w:val="24"/>
          <w:szCs w:val="24"/>
        </w:rPr>
        <w:t xml:space="preserve">. Failure to park on the top level of the garage or </w:t>
      </w:r>
      <w:proofErr w:type="gramStart"/>
      <w:r w:rsidR="006D36D3" w:rsidRPr="005D6ABA">
        <w:rPr>
          <w:sz w:val="24"/>
          <w:szCs w:val="24"/>
        </w:rPr>
        <w:t>to properly attach</w:t>
      </w:r>
      <w:proofErr w:type="gramEnd"/>
      <w:r w:rsidR="006D36D3" w:rsidRPr="005D6ABA">
        <w:rPr>
          <w:sz w:val="24"/>
          <w:szCs w:val="24"/>
        </w:rPr>
        <w:t xml:space="preserve"> the decal will result in the student being charged the maximum daily rate. </w:t>
      </w:r>
    </w:p>
    <w:p w:rsidR="006D36D3" w:rsidRDefault="006D36D3" w:rsidP="00586743">
      <w:pPr>
        <w:spacing w:after="0" w:line="240" w:lineRule="auto"/>
        <w:rPr>
          <w:sz w:val="24"/>
          <w:szCs w:val="24"/>
        </w:rPr>
      </w:pPr>
    </w:p>
    <w:p w:rsidR="00586743" w:rsidRDefault="004447DC" w:rsidP="00586743">
      <w:pPr>
        <w:spacing w:after="0" w:line="240" w:lineRule="auto"/>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margin">
                  <wp:posOffset>1133475</wp:posOffset>
                </wp:positionH>
                <wp:positionV relativeFrom="paragraph">
                  <wp:posOffset>892175</wp:posOffset>
                </wp:positionV>
                <wp:extent cx="3238500" cy="2009775"/>
                <wp:effectExtent l="19050" t="38100" r="38100" b="28575"/>
                <wp:wrapNone/>
                <wp:docPr id="5" name="Straight Arrow Connector 5"/>
                <wp:cNvGraphicFramePr/>
                <a:graphic xmlns:a="http://schemas.openxmlformats.org/drawingml/2006/main">
                  <a:graphicData uri="http://schemas.microsoft.com/office/word/2010/wordprocessingShape">
                    <wps:wsp>
                      <wps:cNvCnPr/>
                      <wps:spPr>
                        <a:xfrm flipV="1">
                          <a:off x="0" y="0"/>
                          <a:ext cx="3238500" cy="20097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9DE188" id="_x0000_t32" coordsize="21600,21600" o:spt="32" o:oned="t" path="m,l21600,21600e" filled="f">
                <v:path arrowok="t" fillok="f" o:connecttype="none"/>
                <o:lock v:ext="edit" shapetype="t"/>
              </v:shapetype>
              <v:shape id="Straight Arrow Connector 5" o:spid="_x0000_s1026" type="#_x0000_t32" style="position:absolute;margin-left:89.25pt;margin-top:70.25pt;width:255pt;height:158.2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" strokecolor="red" strokeweight="2.25pt">
                <v:stroke endarrow="block" joinstyle="miter"/>
                <w10:wrap anchorx="margin"/>
              </v:shape>
            </w:pict>
          </mc:Fallback>
        </mc:AlternateContent>
      </w: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1133474</wp:posOffset>
                </wp:positionH>
                <wp:positionV relativeFrom="paragraph">
                  <wp:posOffset>835024</wp:posOffset>
                </wp:positionV>
                <wp:extent cx="2847975" cy="2066925"/>
                <wp:effectExtent l="19050" t="38100" r="47625" b="28575"/>
                <wp:wrapNone/>
                <wp:docPr id="6" name="Straight Arrow Connector 6"/>
                <wp:cNvGraphicFramePr/>
                <a:graphic xmlns:a="http://schemas.openxmlformats.org/drawingml/2006/main">
                  <a:graphicData uri="http://schemas.microsoft.com/office/word/2010/wordprocessingShape">
                    <wps:wsp>
                      <wps:cNvCnPr/>
                      <wps:spPr>
                        <a:xfrm flipV="1">
                          <a:off x="0" y="0"/>
                          <a:ext cx="2847975" cy="20669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E4785" id="Straight Arrow Connector 6" o:spid="_x0000_s1026" type="#_x0000_t32" style="position:absolute;margin-left:89.25pt;margin-top:65.75pt;width:224.25pt;height:162.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" strokecolor="red" strokeweight="2.25pt">
                <v:stroke endarrow="block" joinstyle="miter"/>
              </v:shape>
            </w:pict>
          </mc:Fallback>
        </mc:AlternateContent>
      </w:r>
      <w:r w:rsidR="00586743">
        <w:rPr>
          <w:sz w:val="24"/>
          <w:szCs w:val="24"/>
        </w:rPr>
        <w:t xml:space="preserve"> </w:t>
      </w:r>
      <w:r w:rsidR="00E856EB">
        <w:rPr>
          <w:noProof/>
          <w:sz w:val="24"/>
          <w:szCs w:val="24"/>
        </w:rPr>
        <w:drawing>
          <wp:inline distT="0" distB="0" distL="0" distR="0">
            <wp:extent cx="5600700" cy="2879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car-transparent[1].png"/>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5600700" cy="2879090"/>
                    </a:xfrm>
                    <a:prstGeom prst="rect">
                      <a:avLst/>
                    </a:prstGeom>
                  </pic:spPr>
                </pic:pic>
              </a:graphicData>
            </a:graphic>
          </wp:inline>
        </w:drawing>
      </w:r>
    </w:p>
    <w:p w:rsidR="004447DC" w:rsidRPr="007B2DA5" w:rsidRDefault="004447DC" w:rsidP="00586743">
      <w:pPr>
        <w:spacing w:after="0" w:line="240" w:lineRule="auto"/>
        <w:rPr>
          <w:b/>
          <w:sz w:val="24"/>
          <w:szCs w:val="24"/>
        </w:rPr>
      </w:pPr>
      <w:r w:rsidRPr="007B2DA5">
        <w:rPr>
          <w:b/>
          <w:sz w:val="24"/>
          <w:szCs w:val="24"/>
        </w:rPr>
        <w:t>Decal Placement</w:t>
      </w:r>
      <w:r w:rsidR="007B2DA5">
        <w:rPr>
          <w:b/>
          <w:sz w:val="24"/>
          <w:szCs w:val="24"/>
        </w:rPr>
        <w:t>:</w:t>
      </w:r>
    </w:p>
    <w:p w:rsidR="007B2DA5" w:rsidRDefault="007B2DA5" w:rsidP="007B2DA5">
      <w:pPr>
        <w:spacing w:after="0" w:line="240" w:lineRule="auto"/>
        <w:rPr>
          <w:b/>
          <w:sz w:val="24"/>
          <w:szCs w:val="24"/>
        </w:rPr>
      </w:pPr>
    </w:p>
    <w:p w:rsidR="007B2DA5" w:rsidRPr="007B2DA5" w:rsidRDefault="007B2DA5" w:rsidP="007B2DA5">
      <w:pPr>
        <w:spacing w:after="0" w:line="240" w:lineRule="auto"/>
        <w:rPr>
          <w:b/>
          <w:sz w:val="24"/>
          <w:szCs w:val="24"/>
        </w:rPr>
      </w:pPr>
      <w:r w:rsidRPr="007B2DA5">
        <w:rPr>
          <w:b/>
          <w:sz w:val="24"/>
          <w:szCs w:val="24"/>
        </w:rPr>
        <w:t>Safety &amp; Security Information</w:t>
      </w:r>
      <w:r>
        <w:rPr>
          <w:b/>
          <w:sz w:val="24"/>
          <w:szCs w:val="24"/>
        </w:rPr>
        <w:t>:</w:t>
      </w:r>
    </w:p>
    <w:p w:rsidR="007B2DA5" w:rsidRPr="007B2DA5" w:rsidRDefault="007B2DA5" w:rsidP="007B2DA5">
      <w:pPr>
        <w:numPr>
          <w:ilvl w:val="0"/>
          <w:numId w:val="1"/>
        </w:numPr>
        <w:spacing w:after="0" w:line="240" w:lineRule="auto"/>
        <w:rPr>
          <w:sz w:val="24"/>
          <w:szCs w:val="24"/>
        </w:rPr>
      </w:pPr>
      <w:r w:rsidRPr="007B2DA5">
        <w:rPr>
          <w:sz w:val="24"/>
          <w:szCs w:val="24"/>
        </w:rPr>
        <w:t>Secure your vehicle at all times. Do not leave your valuables, cell phones, GPS, purses or packages in plain view.</w:t>
      </w:r>
    </w:p>
    <w:p w:rsidR="007B2DA5" w:rsidRPr="007B2DA5" w:rsidRDefault="007B2DA5" w:rsidP="007B2DA5">
      <w:pPr>
        <w:numPr>
          <w:ilvl w:val="0"/>
          <w:numId w:val="1"/>
        </w:numPr>
        <w:spacing w:after="0" w:line="240" w:lineRule="auto"/>
        <w:rPr>
          <w:sz w:val="24"/>
          <w:szCs w:val="24"/>
        </w:rPr>
      </w:pPr>
      <w:r w:rsidRPr="007B2DA5">
        <w:rPr>
          <w:sz w:val="24"/>
          <w:szCs w:val="24"/>
        </w:rPr>
        <w:t>Report any suspicious activity to Safety and Security at 922-4300</w:t>
      </w:r>
      <w:r>
        <w:rPr>
          <w:sz w:val="24"/>
          <w:szCs w:val="24"/>
        </w:rPr>
        <w:t xml:space="preserve"> or by utilizing any of our blue light phones on campus or in the garages</w:t>
      </w:r>
      <w:r w:rsidRPr="007B2DA5">
        <w:rPr>
          <w:sz w:val="24"/>
          <w:szCs w:val="24"/>
        </w:rPr>
        <w:t xml:space="preserve">. </w:t>
      </w:r>
    </w:p>
    <w:p w:rsidR="007B2DA5" w:rsidRPr="007B2DA5" w:rsidRDefault="007B2DA5" w:rsidP="007B2DA5">
      <w:pPr>
        <w:numPr>
          <w:ilvl w:val="0"/>
          <w:numId w:val="1"/>
        </w:numPr>
        <w:spacing w:after="0" w:line="240" w:lineRule="auto"/>
        <w:rPr>
          <w:sz w:val="24"/>
          <w:szCs w:val="24"/>
        </w:rPr>
      </w:pPr>
      <w:r w:rsidRPr="007B2DA5">
        <w:rPr>
          <w:sz w:val="24"/>
          <w:szCs w:val="24"/>
        </w:rPr>
        <w:t xml:space="preserve">Security escorts are available by calling 922-4300. </w:t>
      </w:r>
    </w:p>
    <w:p w:rsidR="007B2DA5" w:rsidRPr="007B2DA5" w:rsidRDefault="007B2DA5" w:rsidP="007B2DA5">
      <w:pPr>
        <w:numPr>
          <w:ilvl w:val="0"/>
          <w:numId w:val="1"/>
        </w:numPr>
        <w:spacing w:after="0" w:line="240" w:lineRule="auto"/>
        <w:rPr>
          <w:sz w:val="24"/>
          <w:szCs w:val="24"/>
        </w:rPr>
      </w:pPr>
      <w:r w:rsidRPr="007B2DA5">
        <w:rPr>
          <w:sz w:val="24"/>
          <w:szCs w:val="24"/>
        </w:rPr>
        <w:t>Safety and Security also provides lockout, battery jumpstart and flat tire assistance.</w:t>
      </w:r>
    </w:p>
    <w:p w:rsidR="007B2DA5" w:rsidRDefault="007B2DA5" w:rsidP="00586743">
      <w:pPr>
        <w:spacing w:after="0" w:line="240" w:lineRule="auto"/>
        <w:rPr>
          <w:sz w:val="24"/>
          <w:szCs w:val="24"/>
        </w:rPr>
      </w:pPr>
    </w:p>
    <w:p w:rsidR="007B2DA5" w:rsidRPr="00586743" w:rsidRDefault="007B2DA5" w:rsidP="00586743">
      <w:pPr>
        <w:spacing w:after="0" w:line="240" w:lineRule="auto"/>
        <w:rPr>
          <w:sz w:val="24"/>
          <w:szCs w:val="24"/>
        </w:rPr>
      </w:pPr>
    </w:p>
    <w:sectPr w:rsidR="007B2DA5" w:rsidRPr="00586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337E68"/>
    <w:multiLevelType w:val="hybridMultilevel"/>
    <w:tmpl w:val="6B9242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78331F96"/>
    <w:multiLevelType w:val="hybridMultilevel"/>
    <w:tmpl w:val="09102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92"/>
    <w:rsid w:val="000E6327"/>
    <w:rsid w:val="00323EA9"/>
    <w:rsid w:val="004447DC"/>
    <w:rsid w:val="00586743"/>
    <w:rsid w:val="00592676"/>
    <w:rsid w:val="005D6ABA"/>
    <w:rsid w:val="006D36D3"/>
    <w:rsid w:val="007B2DA5"/>
    <w:rsid w:val="00A60395"/>
    <w:rsid w:val="00BA4C2F"/>
    <w:rsid w:val="00C837EC"/>
    <w:rsid w:val="00C96992"/>
    <w:rsid w:val="00E8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78941-E44C-4B4A-88D7-5CFD6E69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ABA"/>
    <w:pPr>
      <w:ind w:left="720"/>
      <w:contextualSpacing/>
    </w:pPr>
  </w:style>
  <w:style w:type="paragraph" w:styleId="BalloonText">
    <w:name w:val="Balloon Text"/>
    <w:basedOn w:val="Normal"/>
    <w:link w:val="BalloonTextChar"/>
    <w:uiPriority w:val="99"/>
    <w:semiHidden/>
    <w:unhideWhenUsed/>
    <w:rsid w:val="00592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6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Rochester Regional Health</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Potter, Michael</dc:creator>
  <cp:keywords/>
  <dc:description/>
  <cp:lastModifiedBy>Potter, Michael</cp:lastModifiedBy>
  <cp:revision>2</cp:revision>
  <cp:lastPrinted>2025-11-10T17:49:00Z</cp:lastPrinted>
  <dcterms:created xsi:type="dcterms:W3CDTF">2022-01-03T19:31:00Z</dcterms:created>
  <dcterms:modified xsi:type="dcterms:W3CDTF">2022-01-03T20:58:00Z</dcterms:modified>
</cp:coreProperties>
</file>